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323A" w14:textId="77777777" w:rsidR="009C67D2" w:rsidRDefault="009C67D2" w:rsidP="009C67D2"/>
    <w:p w14:paraId="4BE67843" w14:textId="27863B78" w:rsidR="00271897" w:rsidRPr="00271897" w:rsidRDefault="00271897" w:rsidP="00271897">
      <w:pPr>
        <w:pStyle w:val="Nadpis1"/>
      </w:pPr>
      <w:r w:rsidRPr="00271897">
        <w:t>Dům v Hruškách zničilo rodině tornádo. S pomocí dotace z</w:t>
      </w:r>
      <w:r w:rsidR="00ED227C">
        <w:t> </w:t>
      </w:r>
      <w:r w:rsidRPr="00271897">
        <w:t>programu Nová zelená úsporám si postavili nový, ministr Hladík v něm dnes zahájil akci Dny pasivních domů.   </w:t>
      </w:r>
    </w:p>
    <w:p w14:paraId="63A08518" w14:textId="77777777" w:rsidR="00271897" w:rsidRPr="00271897" w:rsidRDefault="00271897" w:rsidP="00271897"/>
    <w:p w14:paraId="201ED2FF" w14:textId="2170371D" w:rsidR="00271897" w:rsidRPr="00271897" w:rsidRDefault="00A268BF" w:rsidP="00271897">
      <w:r>
        <w:t xml:space="preserve">Tisková zpráva, </w:t>
      </w:r>
      <w:r w:rsidR="00271897" w:rsidRPr="00271897">
        <w:t>Hrušky, 10. 11. 2023</w:t>
      </w:r>
    </w:p>
    <w:p w14:paraId="59913BFB" w14:textId="77777777" w:rsidR="00271897" w:rsidRPr="00271897" w:rsidRDefault="00271897" w:rsidP="00271897"/>
    <w:p w14:paraId="33B6E0A1" w14:textId="4C0AF3D5" w:rsidR="00271897" w:rsidRPr="00271897" w:rsidRDefault="00271897" w:rsidP="00271897">
      <w:pPr>
        <w:pStyle w:val="Normlnweb"/>
        <w:spacing w:before="0" w:beforeAutospacing="0" w:after="0" w:afterAutospacing="0"/>
        <w:rPr>
          <w:rStyle w:val="Siln"/>
          <w:lang w:val="cs-CZ"/>
        </w:rPr>
      </w:pPr>
      <w:r w:rsidRPr="00271897">
        <w:rPr>
          <w:rStyle w:val="Siln"/>
          <w:lang w:val="cs-CZ"/>
        </w:rPr>
        <w:t xml:space="preserve">Mezinárodní třídenní akci </w:t>
      </w:r>
      <w:hyperlink r:id="rId11" w:history="1">
        <w:r w:rsidRPr="001030DD">
          <w:rPr>
            <w:rStyle w:val="Hypertextovodkaz"/>
            <w:rFonts w:ascii="Times New Roman" w:hAnsi="Times New Roman"/>
            <w:lang w:val="cs-CZ"/>
          </w:rPr>
          <w:t>Dny pasivních domů</w:t>
        </w:r>
      </w:hyperlink>
      <w:r w:rsidRPr="00271897">
        <w:rPr>
          <w:rStyle w:val="Siln"/>
          <w:lang w:val="cs-CZ"/>
        </w:rPr>
        <w:t xml:space="preserve"> dnes zahájili v tzv. </w:t>
      </w:r>
      <w:proofErr w:type="spellStart"/>
      <w:r w:rsidRPr="00271897">
        <w:rPr>
          <w:rStyle w:val="Siln"/>
          <w:lang w:val="cs-CZ"/>
        </w:rPr>
        <w:t>potornádovém</w:t>
      </w:r>
      <w:proofErr w:type="spellEnd"/>
      <w:r w:rsidRPr="00271897">
        <w:rPr>
          <w:rStyle w:val="Siln"/>
          <w:lang w:val="cs-CZ"/>
        </w:rPr>
        <w:t xml:space="preserve"> domě v</w:t>
      </w:r>
      <w:r w:rsidR="00ED227C">
        <w:rPr>
          <w:rStyle w:val="Siln"/>
          <w:lang w:val="cs-CZ"/>
        </w:rPr>
        <w:t> </w:t>
      </w:r>
      <w:r w:rsidRPr="00271897">
        <w:rPr>
          <w:rStyle w:val="Siln"/>
          <w:lang w:val="cs-CZ"/>
        </w:rPr>
        <w:t>Hruškách na jižní Moravě ministr životního prostředí Petr Hladík (KDU-ČSL) a Vítězslav Malý, ředitel nezávislého sdružení Centrum pasivního domu, které akci v Česku koordinuje. Odborníci z tohoto sdružení ve spolupráci s Českou komorou autorizovaných inženýrů a</w:t>
      </w:r>
      <w:r w:rsidR="00ED227C">
        <w:rPr>
          <w:rStyle w:val="Siln"/>
          <w:lang w:val="cs-CZ"/>
        </w:rPr>
        <w:t> </w:t>
      </w:r>
      <w:r w:rsidRPr="00271897">
        <w:rPr>
          <w:rStyle w:val="Siln"/>
          <w:lang w:val="cs-CZ"/>
        </w:rPr>
        <w:t>techniků činných při výstavbě (ČKAIT) a Českou komorou architektů (ČKA) pomohli majitelům nový dům v pasivním standardu postavit, zapojili také dotaci z programu Nová zelená úsporám.   </w:t>
      </w:r>
    </w:p>
    <w:p w14:paraId="09D44F2B" w14:textId="77777777" w:rsidR="00271897" w:rsidRPr="00271897" w:rsidRDefault="00271897" w:rsidP="00271897"/>
    <w:p w14:paraId="30EDCD75" w14:textId="4E21A170" w:rsidR="00271897" w:rsidRPr="00271897" w:rsidRDefault="00271897" w:rsidP="00271897">
      <w:r w:rsidRPr="00271897">
        <w:t xml:space="preserve">Rodinu </w:t>
      </w:r>
      <w:r w:rsidR="004049EE">
        <w:t xml:space="preserve">z Hrušek </w:t>
      </w:r>
      <w:r w:rsidRPr="00271897">
        <w:t>o jejich původní dům připravilo v červnu 2021 tornádo. Využila ale nabídku ČKAIT, ČKA a</w:t>
      </w:r>
      <w:r w:rsidR="00ED227C">
        <w:t> </w:t>
      </w:r>
      <w:r w:rsidRPr="00271897">
        <w:t>odborníků z Centra pasivního domu, kteří v zasažené oblasti poskytovali poradenství a pomáhali s</w:t>
      </w:r>
      <w:r w:rsidR="00ED227C">
        <w:t> </w:t>
      </w:r>
      <w:r w:rsidRPr="00271897">
        <w:t>co nejrychlejší výstavbu kvalitních nových domů.</w:t>
      </w:r>
    </w:p>
    <w:p w14:paraId="2DEFDB1F" w14:textId="77777777" w:rsidR="00271897" w:rsidRPr="00271897" w:rsidRDefault="00271897" w:rsidP="00271897"/>
    <w:p w14:paraId="65B5F107" w14:textId="3A1A5FD9" w:rsidR="00271897" w:rsidRPr="00271897" w:rsidRDefault="00ED227C" w:rsidP="00271897">
      <w:r>
        <w:rPr>
          <w:rStyle w:val="CittChar"/>
          <w:lang w:val="cs-CZ"/>
        </w:rPr>
        <w:t>„</w:t>
      </w:r>
      <w:r w:rsidR="00271897" w:rsidRPr="00271897">
        <w:rPr>
          <w:rStyle w:val="CittChar"/>
          <w:lang w:val="cs-CZ"/>
        </w:rPr>
        <w:t xml:space="preserve">Po zničení rodinných domů v oblasti Hodonínska a Břeclavska jsme i ve spolupráci se starostkou obce nabízeli v Hruškách pomoc majitelům zničených domů. Rodina Štěrbových ji využila a nový pasivní dům jsme jim postavili do několika měsíců. V zimě už bydleli jako první z vesnice v novém,” </w:t>
      </w:r>
      <w:r w:rsidR="00271897" w:rsidRPr="00271897">
        <w:t>říká Zdeněk Kaňa z realizační firmy Úsporné bydlení, která je členem nezávislého profesního sdružení Centrum pasivního domu.  </w:t>
      </w:r>
    </w:p>
    <w:p w14:paraId="0FEC7F4D" w14:textId="77777777" w:rsidR="00271897" w:rsidRPr="00271897" w:rsidRDefault="00271897" w:rsidP="00271897"/>
    <w:p w14:paraId="7EDC53B5" w14:textId="2CACE955" w:rsidR="00271897" w:rsidRPr="00271897" w:rsidRDefault="00271897" w:rsidP="00271897">
      <w:r w:rsidRPr="00271897">
        <w:t xml:space="preserve">Jde o dřevostavbu se spotřebou pouhých 16,8 kWh/m2.rok (dle Průkazu energetické </w:t>
      </w:r>
      <w:r w:rsidR="001030DD" w:rsidRPr="00271897">
        <w:t>náročnosti – dle</w:t>
      </w:r>
      <w:r w:rsidRPr="00271897">
        <w:t xml:space="preserve"> </w:t>
      </w:r>
      <w:proofErr w:type="spellStart"/>
      <w:r w:rsidRPr="00271897">
        <w:t>vyhl</w:t>
      </w:r>
      <w:proofErr w:type="spellEnd"/>
      <w:r w:rsidRPr="00271897">
        <w:t>. 264/2020 Sb.), tedy potřebou tepla 3x nižší než v novostavbě podle dnešních platných standardů. Vytápění je zajištěno teplovzdušným tepelným čerpadlem a jednotkou řízené</w:t>
      </w:r>
      <w:r w:rsidR="001030DD">
        <w:t>ho</w:t>
      </w:r>
      <w:r w:rsidRPr="00271897">
        <w:t xml:space="preserve"> větrání s</w:t>
      </w:r>
      <w:r w:rsidR="00ED227C">
        <w:t> </w:t>
      </w:r>
      <w:r w:rsidRPr="00271897">
        <w:t xml:space="preserve">rekuperací tepla, na střeše domu jsou instalované fotovoltaické </w:t>
      </w:r>
      <w:r w:rsidR="001030DD" w:rsidRPr="00271897">
        <w:t>panely</w:t>
      </w:r>
      <w:r w:rsidR="001030DD">
        <w:t xml:space="preserve"> – fotovoltaika</w:t>
      </w:r>
      <w:r w:rsidRPr="00271897">
        <w:t xml:space="preserve"> </w:t>
      </w:r>
      <w:r w:rsidR="001030DD">
        <w:t xml:space="preserve">je </w:t>
      </w:r>
      <w:r w:rsidRPr="00271897">
        <w:t>navržen</w:t>
      </w:r>
      <w:r w:rsidR="001030DD">
        <w:t>a</w:t>
      </w:r>
      <w:r w:rsidRPr="00271897">
        <w:t xml:space="preserve"> na optimální výkon pro potřeby domácnosti 1,5 </w:t>
      </w:r>
      <w:proofErr w:type="spellStart"/>
      <w:r w:rsidRPr="00271897">
        <w:t>kWp</w:t>
      </w:r>
      <w:proofErr w:type="spellEnd"/>
      <w:r w:rsidRPr="00271897">
        <w:t xml:space="preserve">. O něco vyšší investiční náklady, které rodina musela vynaložit na dům v pasivním standardu, se jim vrátily pomocí dotace z programu Nová zelená úsporám, který tyto velmi </w:t>
      </w:r>
      <w:r w:rsidR="001030DD" w:rsidRPr="00271897">
        <w:t>úsporné</w:t>
      </w:r>
      <w:r w:rsidRPr="00271897">
        <w:t xml:space="preserve"> stavby využívající obnovitelné zdroje podporuje. </w:t>
      </w:r>
    </w:p>
    <w:p w14:paraId="6584436F" w14:textId="77777777" w:rsidR="00271897" w:rsidRPr="00271897" w:rsidRDefault="00271897" w:rsidP="00271897"/>
    <w:p w14:paraId="1E1BDCC2" w14:textId="7A1852C0" w:rsidR="00271897" w:rsidRPr="00271897" w:rsidRDefault="00E13E20" w:rsidP="00271897">
      <w:r>
        <w:rPr>
          <w:rStyle w:val="CittChar"/>
          <w:lang w:val="cs-CZ"/>
        </w:rPr>
        <w:t>„</w:t>
      </w:r>
      <w:r w:rsidR="00271897" w:rsidRPr="00271897">
        <w:rPr>
          <w:rStyle w:val="CittChar"/>
          <w:lang w:val="cs-CZ"/>
        </w:rPr>
        <w:t xml:space="preserve">Tento dům, postavený na místě původního rodinného domu zničeného tornádem v roce 2021, </w:t>
      </w:r>
      <w:r w:rsidR="008209C9">
        <w:rPr>
          <w:rStyle w:val="CittChar"/>
          <w:lang w:val="cs-CZ"/>
        </w:rPr>
        <w:t>má</w:t>
      </w:r>
      <w:r w:rsidR="00271897" w:rsidRPr="00271897">
        <w:rPr>
          <w:rStyle w:val="CittChar"/>
          <w:lang w:val="cs-CZ"/>
        </w:rPr>
        <w:t xml:space="preserve"> téměř shodnou geometrii </w:t>
      </w:r>
      <w:r w:rsidR="009D4019">
        <w:rPr>
          <w:rStyle w:val="CittChar"/>
          <w:lang w:val="cs-CZ"/>
        </w:rPr>
        <w:t xml:space="preserve">jako </w:t>
      </w:r>
      <w:r w:rsidR="00271897" w:rsidRPr="00271897">
        <w:rPr>
          <w:rStyle w:val="CittChar"/>
          <w:lang w:val="cs-CZ"/>
        </w:rPr>
        <w:t>d</w:t>
      </w:r>
      <w:r w:rsidR="009D4019">
        <w:rPr>
          <w:rStyle w:val="CittChar"/>
          <w:lang w:val="cs-CZ"/>
        </w:rPr>
        <w:t>ům</w:t>
      </w:r>
      <w:r w:rsidR="00271897" w:rsidRPr="00271897">
        <w:rPr>
          <w:rStyle w:val="CittChar"/>
          <w:lang w:val="cs-CZ"/>
        </w:rPr>
        <w:t xml:space="preserve"> původní a zachovává tradiční vzhled moravské vesnice. Radikálně se ale změnily jeho vlastnosti. Dnes mají majitelé pasivní, tedy maximálně úsporný dům, který se v</w:t>
      </w:r>
      <w:r w:rsidR="009D4019">
        <w:rPr>
          <w:rStyle w:val="CittChar"/>
          <w:lang w:val="cs-CZ"/>
        </w:rPr>
        <w:t> </w:t>
      </w:r>
      <w:r w:rsidR="00271897" w:rsidRPr="00271897">
        <w:rPr>
          <w:rStyle w:val="CittChar"/>
          <w:lang w:val="cs-CZ"/>
        </w:rPr>
        <w:t xml:space="preserve">létě nepřehřívá a v zimě ho vytopí s minimálními náklady. Část elektrické energie </w:t>
      </w:r>
      <w:r w:rsidR="001030DD" w:rsidRPr="00271897">
        <w:rPr>
          <w:rStyle w:val="CittChar"/>
          <w:lang w:val="cs-CZ"/>
        </w:rPr>
        <w:t>si</w:t>
      </w:r>
      <w:r w:rsidR="00ED227C">
        <w:rPr>
          <w:rStyle w:val="CittChar"/>
          <w:lang w:val="cs-CZ"/>
        </w:rPr>
        <w:t> </w:t>
      </w:r>
      <w:r w:rsidR="001030DD" w:rsidRPr="00271897">
        <w:rPr>
          <w:rStyle w:val="CittChar"/>
          <w:lang w:val="cs-CZ"/>
        </w:rPr>
        <w:t>majitelé</w:t>
      </w:r>
      <w:r w:rsidR="00271897" w:rsidRPr="00271897">
        <w:rPr>
          <w:rStyle w:val="CittChar"/>
          <w:lang w:val="cs-CZ"/>
        </w:rPr>
        <w:t xml:space="preserve"> </w:t>
      </w:r>
      <w:r w:rsidR="001030DD">
        <w:rPr>
          <w:rStyle w:val="CittChar"/>
          <w:lang w:val="cs-CZ"/>
        </w:rPr>
        <w:t xml:space="preserve">sami </w:t>
      </w:r>
      <w:r w:rsidR="00271897" w:rsidRPr="00271897">
        <w:rPr>
          <w:rStyle w:val="CittChar"/>
          <w:lang w:val="cs-CZ"/>
        </w:rPr>
        <w:t>vyrábí pomocí fotovoltaických panelů. Tepelné čerpadlo o nízkém výkonu a</w:t>
      </w:r>
      <w:r w:rsidR="00ED227C">
        <w:rPr>
          <w:rStyle w:val="CittChar"/>
          <w:lang w:val="cs-CZ"/>
        </w:rPr>
        <w:t> </w:t>
      </w:r>
      <w:r w:rsidR="00271897" w:rsidRPr="00271897">
        <w:rPr>
          <w:rStyle w:val="CittChar"/>
          <w:lang w:val="cs-CZ"/>
        </w:rPr>
        <w:t xml:space="preserve">rekuperační jednotka zajišťují v domě přísun čerstvého vzduchu o </w:t>
      </w:r>
      <w:r w:rsidR="001030DD" w:rsidRPr="00271897">
        <w:rPr>
          <w:rStyle w:val="CittChar"/>
          <w:lang w:val="cs-CZ"/>
        </w:rPr>
        <w:t>komfortní teplotě</w:t>
      </w:r>
      <w:r w:rsidR="00271897" w:rsidRPr="00271897">
        <w:rPr>
          <w:rStyle w:val="CittChar"/>
          <w:lang w:val="cs-CZ"/>
        </w:rPr>
        <w:t>. Pasivní domy jsou až 3x úspornější než novostavby</w:t>
      </w:r>
      <w:r w:rsidR="001030DD">
        <w:rPr>
          <w:rStyle w:val="CittChar"/>
          <w:lang w:val="cs-CZ"/>
        </w:rPr>
        <w:t xml:space="preserve"> podle aktuálních standardů</w:t>
      </w:r>
      <w:r w:rsidR="00271897" w:rsidRPr="00271897">
        <w:rPr>
          <w:rStyle w:val="CittChar"/>
          <w:lang w:val="cs-CZ"/>
        </w:rPr>
        <w:t>, mají zdravé vnitřní prostředí a</w:t>
      </w:r>
      <w:r w:rsidR="0072170B">
        <w:rPr>
          <w:rStyle w:val="CittChar"/>
          <w:lang w:val="cs-CZ"/>
        </w:rPr>
        <w:t> </w:t>
      </w:r>
      <w:r w:rsidR="00271897" w:rsidRPr="00271897">
        <w:rPr>
          <w:rStyle w:val="CittChar"/>
          <w:lang w:val="cs-CZ"/>
        </w:rPr>
        <w:t>malou ekologickou zátěž</w:t>
      </w:r>
      <w:r w:rsidR="001030DD">
        <w:rPr>
          <w:rStyle w:val="CittChar"/>
          <w:lang w:val="cs-CZ"/>
        </w:rPr>
        <w:t>.</w:t>
      </w:r>
      <w:r w:rsidR="00271897" w:rsidRPr="00271897">
        <w:rPr>
          <w:rStyle w:val="CittChar"/>
          <w:lang w:val="cs-CZ"/>
        </w:rPr>
        <w:t xml:space="preserve"> </w:t>
      </w:r>
      <w:r w:rsidR="001030DD">
        <w:rPr>
          <w:rStyle w:val="CittChar"/>
          <w:lang w:val="cs-CZ"/>
        </w:rPr>
        <w:t>P</w:t>
      </w:r>
      <w:r w:rsidR="00271897" w:rsidRPr="00271897">
        <w:rPr>
          <w:rStyle w:val="CittChar"/>
          <w:lang w:val="cs-CZ"/>
        </w:rPr>
        <w:t xml:space="preserve">odporuje </w:t>
      </w:r>
      <w:r w:rsidR="001030DD">
        <w:rPr>
          <w:rStyle w:val="CittChar"/>
          <w:lang w:val="cs-CZ"/>
        </w:rPr>
        <w:t xml:space="preserve">je proto </w:t>
      </w:r>
      <w:r w:rsidR="00271897" w:rsidRPr="00271897">
        <w:rPr>
          <w:rStyle w:val="CittChar"/>
          <w:lang w:val="cs-CZ"/>
        </w:rPr>
        <w:t>náš program Nová zelená úsporám, který pro dofinancování vícenákladů využili</w:t>
      </w:r>
      <w:r w:rsidR="009D4019">
        <w:rPr>
          <w:rStyle w:val="CittChar"/>
          <w:lang w:val="cs-CZ"/>
        </w:rPr>
        <w:t xml:space="preserve"> </w:t>
      </w:r>
      <w:r w:rsidR="00271897" w:rsidRPr="00271897">
        <w:rPr>
          <w:rStyle w:val="CittChar"/>
          <w:lang w:val="cs-CZ"/>
        </w:rPr>
        <w:t>i</w:t>
      </w:r>
      <w:r w:rsidR="009D4019">
        <w:rPr>
          <w:rStyle w:val="CittChar"/>
          <w:lang w:val="cs-CZ"/>
        </w:rPr>
        <w:t> </w:t>
      </w:r>
      <w:r w:rsidR="00271897" w:rsidRPr="00271897">
        <w:rPr>
          <w:rStyle w:val="CittChar"/>
          <w:lang w:val="cs-CZ"/>
        </w:rPr>
        <w:t>majitelé domu v Hruškách,”</w:t>
      </w:r>
      <w:r w:rsidR="00271897" w:rsidRPr="00271897">
        <w:t xml:space="preserve"> vysvětluje Petr Hladík (KDU-ČSL), ministr životního prostředí, který se s</w:t>
      </w:r>
      <w:r w:rsidR="009D4019">
        <w:t> </w:t>
      </w:r>
      <w:r w:rsidR="00271897" w:rsidRPr="00271897">
        <w:t>domem seznámil během krátké komentované prohlídky. </w:t>
      </w:r>
    </w:p>
    <w:p w14:paraId="2DF0B361" w14:textId="77777777" w:rsidR="00271897" w:rsidRPr="00271897" w:rsidRDefault="00271897" w:rsidP="00271897"/>
    <w:p w14:paraId="061E4CDC" w14:textId="36FB0C36" w:rsidR="00271897" w:rsidRPr="00271897" w:rsidRDefault="00271897" w:rsidP="00271897">
      <w:r w:rsidRPr="00271897">
        <w:lastRenderedPageBreak/>
        <w:t xml:space="preserve">Příležitostí, jak tento a další pasivní domy navštívit, je akce Dny pasivních domů, která začíná v pátek 10. 11. a </w:t>
      </w:r>
      <w:proofErr w:type="gramStart"/>
      <w:r w:rsidRPr="00271897">
        <w:t>končí</w:t>
      </w:r>
      <w:proofErr w:type="gramEnd"/>
      <w:r w:rsidRPr="00271897">
        <w:t xml:space="preserve"> v neděli 12. 11. Otevřených je letos několik desítek domů ve většině krajů: v</w:t>
      </w:r>
      <w:r w:rsidR="00ED227C">
        <w:t> </w:t>
      </w:r>
      <w:r w:rsidRPr="00271897">
        <w:t xml:space="preserve">Plzeňském, Karlovarském, Středočeském, Libereckém, Královéhradeckém a Jihomoravském kraji, dále v Kraji Vysočina a v Praze. Přihlásit se na prohlídku některého z nich je možné na webové stránce </w:t>
      </w:r>
      <w:hyperlink r:id="rId12" w:history="1">
        <w:r w:rsidRPr="000B384B">
          <w:rPr>
            <w:rStyle w:val="Hypertextovodkaz"/>
          </w:rPr>
          <w:t>Dny pasivních domů</w:t>
        </w:r>
      </w:hyperlink>
      <w:r w:rsidRPr="00271897">
        <w:t>. Akce je pro návštěvníky zdarma. </w:t>
      </w:r>
    </w:p>
    <w:p w14:paraId="53774560" w14:textId="77777777" w:rsidR="00271897" w:rsidRPr="00271897" w:rsidRDefault="00271897" w:rsidP="00271897"/>
    <w:p w14:paraId="21AD4938" w14:textId="5FBC3575" w:rsidR="00271897" w:rsidRPr="00271897" w:rsidRDefault="005C12EF" w:rsidP="00271897">
      <w:pPr>
        <w:pStyle w:val="Normlnweb"/>
        <w:spacing w:before="0" w:beforeAutospacing="0" w:after="0" w:afterAutospacing="0"/>
        <w:rPr>
          <w:lang w:val="cs-CZ"/>
        </w:rPr>
      </w:pPr>
      <w:r>
        <w:rPr>
          <w:rStyle w:val="CittChar"/>
          <w:lang w:val="cs-CZ"/>
        </w:rPr>
        <w:t>„</w:t>
      </w:r>
      <w:r w:rsidR="00271897" w:rsidRPr="00271897">
        <w:rPr>
          <w:rStyle w:val="CittChar"/>
          <w:lang w:val="cs-CZ"/>
        </w:rPr>
        <w:t>Dny pasivních domů 10.-12. listopadu představují pro všechny zájemce o úsporné a zdravé bydlení jedinečnou příležitost, jak si prohlédnout už zabydlené či teprve rozestavěné pasivní domy. V řadě domů si můžete promluvit s jejich majiteli či architekty a načerpat tak informace doslova z první ruky. Stačí, když se k návštěvě vybraného domu přihlásíte přes formulář na webové stránce Dnů pasivních domů</w:t>
      </w:r>
      <w:r w:rsidR="00271897" w:rsidRPr="001030DD">
        <w:rPr>
          <w:rStyle w:val="CittChar"/>
          <w:rFonts w:cs="Calibri Light"/>
          <w:lang w:val="cs-CZ"/>
        </w:rPr>
        <w:t>,</w:t>
      </w:r>
      <w:r w:rsidR="00271897" w:rsidRPr="001030DD">
        <w:rPr>
          <w:rFonts w:ascii="Calibri Light" w:hAnsi="Calibri Light" w:cs="Calibri Light"/>
          <w:i/>
          <w:iCs/>
          <w:color w:val="000000"/>
          <w:sz w:val="22"/>
          <w:szCs w:val="22"/>
          <w:lang w:val="cs-CZ"/>
        </w:rPr>
        <w:t>”</w:t>
      </w:r>
      <w:r w:rsidR="00271897" w:rsidRPr="001030DD">
        <w:rPr>
          <w:rFonts w:ascii="Calibri Light" w:hAnsi="Calibri Light" w:cs="Calibri Light"/>
          <w:color w:val="000000"/>
          <w:sz w:val="22"/>
          <w:szCs w:val="22"/>
          <w:lang w:val="cs-CZ"/>
        </w:rPr>
        <w:t xml:space="preserve"> </w:t>
      </w:r>
      <w:r w:rsidR="00271897" w:rsidRPr="001030DD">
        <w:rPr>
          <w:rFonts w:ascii="Calibri Light" w:hAnsi="Calibri Light" w:cs="Calibri Light"/>
          <w:lang w:val="cs-CZ"/>
        </w:rPr>
        <w:t>zve na akci Vítězslav Malý, ředitel Centra pasivního domu</w:t>
      </w:r>
      <w:r w:rsidR="00271897" w:rsidRPr="001030DD">
        <w:rPr>
          <w:lang w:val="cs-CZ"/>
        </w:rPr>
        <w:t>.</w:t>
      </w:r>
      <w:r w:rsidR="00271897" w:rsidRPr="00271897">
        <w:rPr>
          <w:rFonts w:ascii="Arial" w:hAnsi="Arial" w:cs="Arial"/>
          <w:color w:val="000000"/>
          <w:sz w:val="22"/>
          <w:szCs w:val="22"/>
          <w:lang w:val="cs-CZ"/>
        </w:rPr>
        <w:t>     </w:t>
      </w:r>
    </w:p>
    <w:p w14:paraId="21499D0A" w14:textId="77777777" w:rsidR="00271897" w:rsidRPr="00271897" w:rsidRDefault="00271897" w:rsidP="00271897">
      <w:pPr>
        <w:pStyle w:val="Normlnweb"/>
        <w:spacing w:before="0" w:beforeAutospacing="0" w:after="0" w:afterAutospacing="0"/>
        <w:rPr>
          <w:lang w:val="cs-CZ"/>
        </w:rPr>
      </w:pPr>
      <w:r w:rsidRPr="00271897">
        <w:rPr>
          <w:rFonts w:ascii="Arial" w:hAnsi="Arial" w:cs="Arial"/>
          <w:color w:val="000000"/>
          <w:sz w:val="22"/>
          <w:szCs w:val="22"/>
          <w:lang w:val="cs-CZ"/>
        </w:rPr>
        <w:t>  </w:t>
      </w:r>
    </w:p>
    <w:p w14:paraId="201A45DA" w14:textId="77777777" w:rsidR="00271897" w:rsidRPr="00271897" w:rsidRDefault="00271897" w:rsidP="00271897">
      <w:pPr>
        <w:pStyle w:val="Podnadpis"/>
      </w:pPr>
      <w:r w:rsidRPr="00271897">
        <w:t>Co je pasivní dům? </w:t>
      </w:r>
    </w:p>
    <w:p w14:paraId="2AF67F08" w14:textId="3137E0E2" w:rsidR="00271897" w:rsidRPr="00271897" w:rsidRDefault="00271897" w:rsidP="00271897">
      <w:r w:rsidRPr="00271897">
        <w:t xml:space="preserve">Pasivní domy charakterizuje zdravé a komfortní vnitřní prostředí, extrémně nízká potřeba energie (15 kWh/m2) pro celoroční tepelný </w:t>
      </w:r>
      <w:proofErr w:type="gramStart"/>
      <w:r w:rsidR="00DD47B9" w:rsidRPr="00271897">
        <w:t>komfort</w:t>
      </w:r>
      <w:proofErr w:type="gramEnd"/>
      <w:r w:rsidRPr="00271897">
        <w:t xml:space="preserve"> a </w:t>
      </w:r>
      <w:r w:rsidR="00EA77BA">
        <w:t xml:space="preserve">tedy i </w:t>
      </w:r>
      <w:r w:rsidRPr="00271897">
        <w:t xml:space="preserve">nízké náklady na </w:t>
      </w:r>
      <w:r w:rsidR="001030DD" w:rsidRPr="00271897">
        <w:t>vytápění</w:t>
      </w:r>
      <w:r w:rsidR="00DA4430">
        <w:t>.</w:t>
      </w:r>
      <w:r w:rsidRPr="00271897">
        <w:t xml:space="preserve"> </w:t>
      </w:r>
      <w:r w:rsidR="0097531B" w:rsidRPr="0097531B">
        <w:t>Název pasivní dům vychází z principu využívání pasivních tepelných zisků v budově. Jsou to vnější zisky ze slunečního záření procházejícího okny a zisky vnitřní – teplo vyzařované lidmi a spotřebiči. Díky velmi kvalitní izolaci a dalším prvkům tyto zisky „neutíkají ven“ a po většinu roku postačují k zajištění příjemné teploty v místnostech. Vše dohromady zvyšuje kvalitu bydlení a hodnotu nemovitosti.</w:t>
      </w:r>
      <w:r w:rsidR="0097531B">
        <w:t xml:space="preserve"> Domy samozřejmě také využívají </w:t>
      </w:r>
      <w:proofErr w:type="gramStart"/>
      <w:r w:rsidR="0097531B">
        <w:t>technologie -</w:t>
      </w:r>
      <w:r w:rsidRPr="00271897">
        <w:t xml:space="preserve"> obnovitelné</w:t>
      </w:r>
      <w:proofErr w:type="gramEnd"/>
      <w:r w:rsidRPr="00271897">
        <w:t xml:space="preserve"> či</w:t>
      </w:r>
      <w:r w:rsidR="00ED227C">
        <w:t> </w:t>
      </w:r>
      <w:r w:rsidRPr="00271897">
        <w:t>alternativní zdroje a řízené větrání s rekuperací tepla. Roční potřeba tepla či chladu je 3x až 4x nižší než u běžné novostavby, investiční náklady přitom bývají podobné nebo jen mírně vyšší (5-</w:t>
      </w:r>
      <w:r w:rsidR="001030DD" w:rsidRPr="00271897">
        <w:t>10 %</w:t>
      </w:r>
      <w:r w:rsidRPr="00271897">
        <w:t>). Může jít o</w:t>
      </w:r>
      <w:r w:rsidR="0072170B">
        <w:t> </w:t>
      </w:r>
      <w:r w:rsidRPr="00271897">
        <w:t xml:space="preserve">dřevostavby i zděné domy. Protože pasivní domy splňují vysoké požadavky na energetickou náročnost, mohou </w:t>
      </w:r>
      <w:r w:rsidR="001030DD" w:rsidRPr="00271897">
        <w:t>čerpat dotace</w:t>
      </w:r>
      <w:r w:rsidRPr="00271897">
        <w:t xml:space="preserve"> z programu Nová zelená úsporám, které pomohou stavebníkům vícenáklady dofinancovat. Pasivní domy také ukazují cestu, jak připravit budovy na změnu klimatu a</w:t>
      </w:r>
      <w:r w:rsidR="0072170B">
        <w:t> </w:t>
      </w:r>
      <w:r w:rsidRPr="00271897">
        <w:t>jak naplnit stále přísnější legislativní požadavky na nové budovy, které budou muset postupně dále snižovat emisní zátěž z vytápění i z celého svého životního cyklu.  </w:t>
      </w:r>
    </w:p>
    <w:p w14:paraId="4D7430A5" w14:textId="77777777" w:rsidR="00271897" w:rsidRPr="00271897" w:rsidRDefault="00271897" w:rsidP="00271897"/>
    <w:p w14:paraId="7D7B0281" w14:textId="77777777" w:rsidR="00271897" w:rsidRPr="00271897" w:rsidRDefault="00271897" w:rsidP="00271897">
      <w:pPr>
        <w:pStyle w:val="Podnadpis"/>
      </w:pPr>
      <w:r w:rsidRPr="00271897">
        <w:t>Mezinárodní akce</w:t>
      </w:r>
    </w:p>
    <w:p w14:paraId="2A521B02" w14:textId="36493AC9" w:rsidR="00271897" w:rsidRPr="00271897" w:rsidRDefault="00271897" w:rsidP="00271897">
      <w:r w:rsidRPr="00271897">
        <w:t xml:space="preserve">Dny pasivních domů jsou </w:t>
      </w:r>
      <w:hyperlink r:id="rId13" w:history="1">
        <w:r w:rsidRPr="00ED227C">
          <w:rPr>
            <w:rStyle w:val="Hypertextovodkaz"/>
          </w:rPr>
          <w:t>mezinárodní akcí</w:t>
        </w:r>
      </w:hyperlink>
      <w:r w:rsidRPr="00271897">
        <w:t>, do které se celosvětově zapojují stovky objektů v</w:t>
      </w:r>
      <w:r w:rsidR="00ED227C">
        <w:t> </w:t>
      </w:r>
      <w:r w:rsidRPr="00271897">
        <w:t xml:space="preserve">Německu, Rakousku, Belgii, USA nebo na Novém Zélandu. Ta je celosvětově organizovaná asociací International </w:t>
      </w:r>
      <w:proofErr w:type="spellStart"/>
      <w:r w:rsidRPr="00271897">
        <w:t>Passive</w:t>
      </w:r>
      <w:proofErr w:type="spellEnd"/>
      <w:r w:rsidRPr="00271897">
        <w:t xml:space="preserve"> House </w:t>
      </w:r>
      <w:proofErr w:type="spellStart"/>
      <w:r w:rsidRPr="00271897">
        <w:t>Association</w:t>
      </w:r>
      <w:proofErr w:type="spellEnd"/>
      <w:r w:rsidRPr="00271897">
        <w:t>. Akci v Česku koordinuje nezávislé profesní sdružení Centrum pasivního domu</w:t>
      </w:r>
      <w:r w:rsidR="00A268BF">
        <w:t>.</w:t>
      </w:r>
      <w:r w:rsidRPr="00271897">
        <w:t xml:space="preserve"> </w:t>
      </w:r>
    </w:p>
    <w:p w14:paraId="2AE2D978" w14:textId="77777777" w:rsidR="00271897" w:rsidRPr="00271897" w:rsidRDefault="00271897" w:rsidP="00271897">
      <w:pPr>
        <w:pStyle w:val="Normlnweb"/>
        <w:spacing w:before="0" w:beforeAutospacing="0" w:after="0" w:afterAutospacing="0"/>
        <w:rPr>
          <w:lang w:val="cs-CZ"/>
        </w:rPr>
      </w:pPr>
      <w:r w:rsidRPr="00271897">
        <w:rPr>
          <w:rFonts w:ascii="Arial" w:hAnsi="Arial" w:cs="Arial"/>
          <w:color w:val="000000"/>
          <w:sz w:val="22"/>
          <w:szCs w:val="22"/>
          <w:lang w:val="cs-CZ"/>
        </w:rPr>
        <w:t> </w:t>
      </w:r>
    </w:p>
    <w:p w14:paraId="5AB3D9B0" w14:textId="77777777" w:rsidR="00271897" w:rsidRPr="00271897" w:rsidRDefault="00271897" w:rsidP="00271897">
      <w:pPr>
        <w:pStyle w:val="Podnadpis"/>
      </w:pPr>
      <w:r w:rsidRPr="00271897">
        <w:t>O Centru pasivního domu</w:t>
      </w:r>
    </w:p>
    <w:p w14:paraId="2FF696D6" w14:textId="5110EBBA" w:rsidR="00271897" w:rsidRDefault="00271897" w:rsidP="00271897">
      <w:r>
        <w:t>Centrum pasivního domu je nezávislé sdružení, které téměř 20 let dělá osvětu zdravému a</w:t>
      </w:r>
      <w:r w:rsidR="00ED227C">
        <w:t> </w:t>
      </w:r>
      <w:r>
        <w:t xml:space="preserve">úspornému bydlení. Zaměřuje se na investory, odborníky, studenty i děti. Jeho nezávislému hlasu naslouchají na obecní, krajské i státní úrovni. Sdružuje přes </w:t>
      </w:r>
      <w:hyperlink r:id="rId14" w:history="1">
        <w:r w:rsidRPr="00271897">
          <w:rPr>
            <w:rStyle w:val="Hypertextovodkaz"/>
          </w:rPr>
          <w:t>stovku ověřených firem a specialistů</w:t>
        </w:r>
      </w:hyperlink>
      <w:r>
        <w:t>, kteří energeticky úsporné a zdravé domy navrhují, staví nebo pro ně vyrábí technologie a</w:t>
      </w:r>
      <w:r w:rsidR="00ED227C">
        <w:t> </w:t>
      </w:r>
      <w:r>
        <w:t>komponenty.</w:t>
      </w:r>
    </w:p>
    <w:p w14:paraId="4417F1A8" w14:textId="2B7EBDB2" w:rsidR="00271897" w:rsidRDefault="00271897" w:rsidP="00271897">
      <w:pPr>
        <w:pStyle w:val="Podnadpis"/>
      </w:pPr>
    </w:p>
    <w:p w14:paraId="4C5854B8" w14:textId="77777777" w:rsidR="00A268BF" w:rsidRDefault="00A268BF" w:rsidP="00271897">
      <w:pPr>
        <w:pStyle w:val="Podnadpis"/>
      </w:pPr>
    </w:p>
    <w:p w14:paraId="5BBD9DD8" w14:textId="3260F308" w:rsidR="00271897" w:rsidRPr="00271897" w:rsidRDefault="00271897" w:rsidP="00271897">
      <w:pPr>
        <w:pStyle w:val="Podnadpis"/>
      </w:pPr>
      <w:r w:rsidRPr="00271897">
        <w:t>Kontakty:</w:t>
      </w:r>
    </w:p>
    <w:p w14:paraId="145D4BBA" w14:textId="4CED8222" w:rsidR="00271897" w:rsidRDefault="00271897" w:rsidP="00271897">
      <w:r w:rsidRPr="00271897">
        <w:lastRenderedPageBreak/>
        <w:t xml:space="preserve">Lucie </w:t>
      </w:r>
      <w:proofErr w:type="spellStart"/>
      <w:r w:rsidRPr="00271897">
        <w:t>Ješátková</w:t>
      </w:r>
      <w:proofErr w:type="spellEnd"/>
      <w:r w:rsidRPr="00271897">
        <w:t xml:space="preserve">, </w:t>
      </w:r>
      <w:r w:rsidR="003B7D3E">
        <w:t>v</w:t>
      </w:r>
      <w:r w:rsidR="003B7D3E" w:rsidRPr="003B7D3E">
        <w:t>edoucí tiskového oddělení a tisková mluvčí</w:t>
      </w:r>
      <w:r w:rsidRPr="00271897">
        <w:t>, Ministerstvo životní</w:t>
      </w:r>
      <w:r w:rsidR="00FA0EF2">
        <w:t>ho</w:t>
      </w:r>
      <w:r w:rsidRPr="00271897">
        <w:t xml:space="preserve"> prostředí ČR, </w:t>
      </w:r>
      <w:hyperlink r:id="rId15" w:history="1">
        <w:r w:rsidRPr="00D27CBD">
          <w:rPr>
            <w:rStyle w:val="Hypertextovodkaz"/>
          </w:rPr>
          <w:t>lucie.jesatkova@mzp.cz</w:t>
        </w:r>
      </w:hyperlink>
      <w:r w:rsidR="00ED227C">
        <w:t>, 737 908 233</w:t>
      </w:r>
    </w:p>
    <w:p w14:paraId="4953242F" w14:textId="77777777" w:rsidR="00271897" w:rsidRPr="00271897" w:rsidRDefault="00271897" w:rsidP="00271897"/>
    <w:p w14:paraId="5A2ED365" w14:textId="64C4D2E0" w:rsidR="00271897" w:rsidRDefault="00271897" w:rsidP="00271897">
      <w:r w:rsidRPr="00271897">
        <w:t xml:space="preserve">Vítězslav Malý, ředitel, Centrum pasivního domu, </w:t>
      </w:r>
      <w:hyperlink r:id="rId16" w:history="1">
        <w:r w:rsidRPr="00271897">
          <w:rPr>
            <w:rStyle w:val="Hypertextovodkaz"/>
            <w:rFonts w:ascii="Arial" w:hAnsi="Arial" w:cs="Arial"/>
            <w:color w:val="1155CC"/>
            <w:sz w:val="22"/>
            <w:szCs w:val="22"/>
          </w:rPr>
          <w:t>vitezslav.maly@pasivnidomy.cz</w:t>
        </w:r>
      </w:hyperlink>
      <w:r w:rsidRPr="00271897">
        <w:t>,  606 072 121</w:t>
      </w:r>
    </w:p>
    <w:p w14:paraId="3C1BA0CA" w14:textId="77777777" w:rsidR="00271897" w:rsidRPr="00271897" w:rsidRDefault="00271897" w:rsidP="00271897"/>
    <w:p w14:paraId="5170A5B4" w14:textId="77777777" w:rsidR="00271897" w:rsidRPr="00271897" w:rsidRDefault="00271897" w:rsidP="00271897">
      <w:r w:rsidRPr="00271897">
        <w:rPr>
          <w:color w:val="000000"/>
        </w:rPr>
        <w:t xml:space="preserve">Zdeněk Kaňa, Úsporné bydlení s.r.o., </w:t>
      </w:r>
      <w:hyperlink r:id="rId17" w:history="1">
        <w:r w:rsidRPr="00271897">
          <w:rPr>
            <w:rStyle w:val="Hypertextovodkaz"/>
            <w:rFonts w:ascii="Arial" w:hAnsi="Arial" w:cs="Arial"/>
            <w:color w:val="1155CC"/>
            <w:sz w:val="22"/>
            <w:szCs w:val="22"/>
          </w:rPr>
          <w:t>info@uspornebydleni.cz</w:t>
        </w:r>
      </w:hyperlink>
    </w:p>
    <w:p w14:paraId="6991C653" w14:textId="77777777" w:rsidR="00271897" w:rsidRPr="00271897" w:rsidRDefault="00271897" w:rsidP="00271897"/>
    <w:p w14:paraId="1872597D" w14:textId="3B818AC2" w:rsidR="00271897" w:rsidRPr="00271897" w:rsidRDefault="00271897" w:rsidP="00271897">
      <w:r w:rsidRPr="00271897">
        <w:rPr>
          <w:color w:val="000000"/>
        </w:rPr>
        <w:t xml:space="preserve">Pro média: Jana Odstrčilová, </w:t>
      </w:r>
      <w:hyperlink r:id="rId18" w:history="1">
        <w:r w:rsidRPr="00D27CBD">
          <w:rPr>
            <w:rStyle w:val="Hypertextovodkaz"/>
          </w:rPr>
          <w:t>jana.odstrcilova@budovy21.cz</w:t>
        </w:r>
      </w:hyperlink>
      <w:r w:rsidRPr="00271897">
        <w:rPr>
          <w:color w:val="000000"/>
        </w:rPr>
        <w:t>, 774 422 910</w:t>
      </w:r>
    </w:p>
    <w:p w14:paraId="75DFC322" w14:textId="77777777" w:rsidR="00271897" w:rsidRPr="00271897" w:rsidRDefault="00271897" w:rsidP="00271897">
      <w:pPr>
        <w:pStyle w:val="Normlnweb"/>
        <w:spacing w:before="0" w:beforeAutospacing="0" w:after="0" w:afterAutospacing="0"/>
        <w:rPr>
          <w:lang w:val="cs-CZ"/>
        </w:rPr>
      </w:pPr>
      <w:r w:rsidRPr="00271897">
        <w:rPr>
          <w:rFonts w:ascii="Arial" w:hAnsi="Arial" w:cs="Arial"/>
          <w:color w:val="000000"/>
          <w:sz w:val="22"/>
          <w:szCs w:val="22"/>
          <w:lang w:val="cs-CZ"/>
        </w:rPr>
        <w:t>          </w:t>
      </w:r>
    </w:p>
    <w:p w14:paraId="2DE3290F" w14:textId="77777777" w:rsidR="00027411" w:rsidRPr="00271897" w:rsidRDefault="00027411" w:rsidP="00027411"/>
    <w:p w14:paraId="0CEABB15" w14:textId="77777777" w:rsidR="00DE593C" w:rsidRPr="00271897" w:rsidRDefault="00DE593C" w:rsidP="00027411"/>
    <w:p w14:paraId="3B6DF860" w14:textId="77777777" w:rsidR="00027411" w:rsidRPr="00271897" w:rsidRDefault="00027411" w:rsidP="00027411"/>
    <w:p w14:paraId="61EBB090" w14:textId="77777777" w:rsidR="00027411" w:rsidRPr="009A511C" w:rsidRDefault="00027411" w:rsidP="00027411"/>
    <w:p w14:paraId="481376C0" w14:textId="77777777" w:rsidR="00027411" w:rsidRPr="009A511C" w:rsidRDefault="00027411" w:rsidP="00027411"/>
    <w:p w14:paraId="271C51B3" w14:textId="77777777" w:rsidR="00027411" w:rsidRPr="009A511C" w:rsidRDefault="00027411" w:rsidP="00027411"/>
    <w:p w14:paraId="672576F5" w14:textId="77777777" w:rsidR="00027411" w:rsidRPr="009A511C" w:rsidRDefault="00027411" w:rsidP="00027411"/>
    <w:p w14:paraId="09DBFAB1" w14:textId="77777777" w:rsidR="00027411" w:rsidRPr="009A511C" w:rsidRDefault="00027411" w:rsidP="00027411"/>
    <w:p w14:paraId="758E69F2" w14:textId="77777777" w:rsidR="00027411" w:rsidRPr="009A511C" w:rsidRDefault="00027411" w:rsidP="00027411"/>
    <w:p w14:paraId="122E039E" w14:textId="77777777" w:rsidR="00027411" w:rsidRPr="009A511C" w:rsidRDefault="00027411" w:rsidP="00027411"/>
    <w:p w14:paraId="57AF2D0C" w14:textId="77777777" w:rsidR="00027411" w:rsidRPr="009A511C" w:rsidRDefault="00027411" w:rsidP="00027411"/>
    <w:p w14:paraId="5E633B74" w14:textId="77777777" w:rsidR="00027411" w:rsidRPr="009A511C" w:rsidRDefault="00027411" w:rsidP="00027411"/>
    <w:p w14:paraId="57061E3B" w14:textId="77777777" w:rsidR="00027411" w:rsidRPr="009A511C" w:rsidRDefault="00027411" w:rsidP="00027411"/>
    <w:p w14:paraId="672EC7B3" w14:textId="77777777" w:rsidR="00027411" w:rsidRPr="009A511C" w:rsidRDefault="00027411" w:rsidP="00027411"/>
    <w:p w14:paraId="642635E7" w14:textId="77777777" w:rsidR="00027411" w:rsidRPr="009A511C" w:rsidRDefault="00027411" w:rsidP="00027411"/>
    <w:p w14:paraId="6A6EEDEC" w14:textId="77777777" w:rsidR="00027411" w:rsidRPr="009A511C" w:rsidRDefault="00027411" w:rsidP="00027411"/>
    <w:p w14:paraId="6DDEDDB1" w14:textId="77777777" w:rsidR="00027411" w:rsidRPr="009A511C" w:rsidRDefault="00027411" w:rsidP="00027411"/>
    <w:p w14:paraId="03D83865" w14:textId="77777777" w:rsidR="00027411" w:rsidRPr="009A511C" w:rsidRDefault="00027411" w:rsidP="00027411"/>
    <w:p w14:paraId="028BEAC2" w14:textId="77777777" w:rsidR="00027411" w:rsidRPr="009A511C" w:rsidRDefault="00027411" w:rsidP="00027411"/>
    <w:p w14:paraId="0B4A6F13" w14:textId="77777777" w:rsidR="00027411" w:rsidRPr="009A511C" w:rsidRDefault="00027411" w:rsidP="00027411"/>
    <w:p w14:paraId="5EC576BD" w14:textId="77777777" w:rsidR="00027411" w:rsidRPr="009A511C" w:rsidRDefault="00027411" w:rsidP="00027411"/>
    <w:p w14:paraId="544B3990" w14:textId="77777777" w:rsidR="00027411" w:rsidRPr="009A511C" w:rsidRDefault="00027411" w:rsidP="00027411"/>
    <w:p w14:paraId="5388CFC5" w14:textId="77777777" w:rsidR="00027411" w:rsidRPr="009A511C" w:rsidRDefault="00027411" w:rsidP="00027411"/>
    <w:p w14:paraId="4ABEBE20" w14:textId="77777777" w:rsidR="00027411" w:rsidRPr="009A511C" w:rsidRDefault="00027411" w:rsidP="00027411"/>
    <w:p w14:paraId="5605A3C2" w14:textId="77777777" w:rsidR="00027411" w:rsidRPr="009A511C" w:rsidRDefault="00027411" w:rsidP="00027411"/>
    <w:p w14:paraId="06BD4275" w14:textId="77777777" w:rsidR="00027411" w:rsidRPr="009A511C" w:rsidRDefault="00027411" w:rsidP="00027411"/>
    <w:p w14:paraId="368D1579" w14:textId="77777777" w:rsidR="00027411" w:rsidRPr="009A511C" w:rsidRDefault="00027411" w:rsidP="00027411"/>
    <w:p w14:paraId="37624ADE" w14:textId="77777777" w:rsidR="00027411" w:rsidRPr="009A511C" w:rsidRDefault="00027411" w:rsidP="00027411"/>
    <w:p w14:paraId="04E74A3F" w14:textId="1089FEFD" w:rsidR="006460B6" w:rsidRPr="009A511C" w:rsidRDefault="006460B6" w:rsidP="00027411">
      <w:pPr>
        <w:tabs>
          <w:tab w:val="left" w:pos="1583"/>
        </w:tabs>
        <w:rPr>
          <w:sz w:val="14"/>
          <w:szCs w:val="14"/>
        </w:rPr>
      </w:pPr>
    </w:p>
    <w:p w14:paraId="69271657" w14:textId="77777777" w:rsidR="006460B6" w:rsidRPr="009A511C" w:rsidRDefault="006460B6" w:rsidP="006460B6">
      <w:pPr>
        <w:rPr>
          <w:sz w:val="14"/>
          <w:szCs w:val="14"/>
        </w:rPr>
      </w:pPr>
    </w:p>
    <w:p w14:paraId="21D4D0B0" w14:textId="77777777" w:rsidR="006460B6" w:rsidRPr="009A511C" w:rsidRDefault="006460B6" w:rsidP="006460B6">
      <w:pPr>
        <w:rPr>
          <w:sz w:val="14"/>
          <w:szCs w:val="14"/>
        </w:rPr>
      </w:pPr>
    </w:p>
    <w:p w14:paraId="27CFB13E" w14:textId="77777777" w:rsidR="006460B6" w:rsidRPr="009A511C" w:rsidRDefault="006460B6" w:rsidP="006460B6">
      <w:pPr>
        <w:rPr>
          <w:sz w:val="14"/>
          <w:szCs w:val="14"/>
        </w:rPr>
      </w:pPr>
    </w:p>
    <w:sectPr w:rsidR="006460B6" w:rsidRPr="009A511C" w:rsidSect="00814D87">
      <w:headerReference w:type="default" r:id="rId19"/>
      <w:footerReference w:type="default" r:id="rId20"/>
      <w:pgSz w:w="11906" w:h="16838"/>
      <w:pgMar w:top="1416" w:right="1134" w:bottom="1134" w:left="1134" w:header="45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15A4" w14:textId="77777777" w:rsidR="007D57EC" w:rsidRDefault="007D57EC" w:rsidP="00073296">
      <w:r>
        <w:separator/>
      </w:r>
    </w:p>
  </w:endnote>
  <w:endnote w:type="continuationSeparator" w:id="0">
    <w:p w14:paraId="360F8078" w14:textId="77777777" w:rsidR="007D57EC" w:rsidRDefault="007D57EC" w:rsidP="0007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2FD3" w14:textId="309D454A" w:rsidR="006460B6" w:rsidRPr="003C0182" w:rsidRDefault="006460B6" w:rsidP="006460B6">
    <w:pPr>
      <w:tabs>
        <w:tab w:val="left" w:pos="1583"/>
      </w:tabs>
      <w:rPr>
        <w:rFonts w:ascii="Verdana" w:hAnsi="Verdana"/>
        <w:sz w:val="18"/>
        <w:szCs w:val="18"/>
        <w:lang w:val="es-ES"/>
      </w:rPr>
    </w:pPr>
    <w:r w:rsidRPr="003C0182">
      <w:rPr>
        <w:rFonts w:ascii="Verdana" w:hAnsi="Verdana"/>
        <w:sz w:val="18"/>
        <w:szCs w:val="18"/>
        <w:lang w:val="es-ES"/>
      </w:rPr>
      <w:t xml:space="preserve">CENTRUM PASIVNÍHO DOMU, </w:t>
    </w:r>
    <w:proofErr w:type="spellStart"/>
    <w:r w:rsidRPr="003C0182">
      <w:rPr>
        <w:rFonts w:ascii="Verdana" w:hAnsi="Verdana"/>
        <w:sz w:val="18"/>
        <w:szCs w:val="18"/>
        <w:lang w:val="es-ES"/>
      </w:rPr>
      <w:t>z.s</w:t>
    </w:r>
    <w:proofErr w:type="spellEnd"/>
    <w:r w:rsidRPr="003C0182">
      <w:rPr>
        <w:rFonts w:ascii="Verdana" w:hAnsi="Verdana"/>
        <w:sz w:val="18"/>
        <w:szCs w:val="18"/>
        <w:lang w:val="es-ES"/>
      </w:rPr>
      <w:t>.</w:t>
    </w:r>
  </w:p>
  <w:p w14:paraId="74F79634" w14:textId="231496C3" w:rsidR="006460B6" w:rsidRPr="003C0182" w:rsidRDefault="006460B6" w:rsidP="006460B6">
    <w:pPr>
      <w:tabs>
        <w:tab w:val="left" w:pos="1583"/>
      </w:tabs>
      <w:rPr>
        <w:rFonts w:ascii="Verdana" w:hAnsi="Verdana"/>
        <w:sz w:val="14"/>
        <w:szCs w:val="14"/>
        <w:lang w:val="es-ES"/>
      </w:rPr>
    </w:pPr>
    <w:proofErr w:type="spellStart"/>
    <w:r w:rsidRPr="003C0182">
      <w:rPr>
        <w:rFonts w:ascii="Verdana" w:hAnsi="Verdana"/>
        <w:sz w:val="14"/>
        <w:szCs w:val="14"/>
        <w:lang w:val="es-ES"/>
      </w:rPr>
      <w:t>Údolní</w:t>
    </w:r>
    <w:proofErr w:type="spellEnd"/>
    <w:r w:rsidRPr="003C0182">
      <w:rPr>
        <w:rFonts w:ascii="Verdana" w:hAnsi="Verdana"/>
        <w:sz w:val="14"/>
        <w:szCs w:val="14"/>
        <w:lang w:val="es-ES"/>
      </w:rPr>
      <w:t xml:space="preserve"> 33| 602 00 Brno| T: +420 777 479 144|E: info@pasivnidomy.cz| W: pasivnidomy.cz| IČ: 26995140| DIČ: CZ26995140</w:t>
    </w:r>
  </w:p>
  <w:p w14:paraId="28735972" w14:textId="22A85643" w:rsidR="006460B6" w:rsidRDefault="006460B6" w:rsidP="006460B6">
    <w:pPr>
      <w:tabs>
        <w:tab w:val="left" w:pos="1583"/>
      </w:tabs>
      <w:rPr>
        <w:rFonts w:ascii="Verdana" w:hAnsi="Verdana"/>
        <w:sz w:val="14"/>
        <w:szCs w:val="14"/>
      </w:rPr>
    </w:pPr>
    <w:r w:rsidRPr="006460B6">
      <w:rPr>
        <w:rFonts w:ascii="Verdana" w:hAnsi="Verdana"/>
        <w:sz w:val="14"/>
        <w:szCs w:val="14"/>
      </w:rPr>
      <w:t>ČR bank. spoj.: 290 028 3930 / 2010 (Fio banka, a.s.) | EUR bank. spoj.: 240 028 3934 / 8330 (Fio banka, a.s.)</w:t>
    </w:r>
  </w:p>
  <w:p w14:paraId="594A401A" w14:textId="2CEC917D" w:rsidR="006460B6" w:rsidRPr="006460B6" w:rsidRDefault="006460B6" w:rsidP="006460B6">
    <w:pPr>
      <w:tabs>
        <w:tab w:val="left" w:pos="1583"/>
      </w:tabs>
      <w:rPr>
        <w:rFonts w:ascii="Verdana" w:hAnsi="Verdana"/>
        <w:sz w:val="14"/>
        <w:szCs w:val="14"/>
      </w:rPr>
    </w:pPr>
    <w:r w:rsidRPr="006460B6">
      <w:rPr>
        <w:rFonts w:ascii="Verdana" w:hAnsi="Verdana"/>
        <w:sz w:val="14"/>
        <w:szCs w:val="14"/>
      </w:rPr>
      <w:t>IBAN: CZ4720100000002400283934; SWIFT: FIOBCZPPXXX</w:t>
    </w:r>
    <w:r>
      <w:rPr>
        <w:rFonts w:ascii="Verdana" w:hAnsi="Verdana"/>
        <w:sz w:val="14"/>
        <w:szCs w:val="14"/>
      </w:rPr>
      <w:t>.</w:t>
    </w:r>
  </w:p>
  <w:p w14:paraId="012C5D9A" w14:textId="77777777" w:rsidR="006460B6" w:rsidRPr="006460B6" w:rsidRDefault="006460B6">
    <w:pPr>
      <w:pStyle w:val="Zpa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EC0B" w14:textId="77777777" w:rsidR="007D57EC" w:rsidRDefault="007D57EC" w:rsidP="00073296">
      <w:r>
        <w:separator/>
      </w:r>
    </w:p>
  </w:footnote>
  <w:footnote w:type="continuationSeparator" w:id="0">
    <w:p w14:paraId="061E7BCD" w14:textId="77777777" w:rsidR="007D57EC" w:rsidRDefault="007D57EC" w:rsidP="0007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AE9C" w14:textId="79C28948" w:rsidR="00720395" w:rsidRDefault="0027189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F896E3" wp14:editId="18BB6AA0">
          <wp:simplePos x="0" y="0"/>
          <wp:positionH relativeFrom="margin">
            <wp:posOffset>3555365</wp:posOffset>
          </wp:positionH>
          <wp:positionV relativeFrom="paragraph">
            <wp:posOffset>48260</wp:posOffset>
          </wp:positionV>
          <wp:extent cx="2561590" cy="381000"/>
          <wp:effectExtent l="0" t="0" r="0" b="0"/>
          <wp:wrapTight wrapText="bothSides">
            <wp:wrapPolygon edited="0">
              <wp:start x="0" y="0"/>
              <wp:lineTo x="0" y="4320"/>
              <wp:lineTo x="964" y="17280"/>
              <wp:lineTo x="964" y="19440"/>
              <wp:lineTo x="7229" y="20520"/>
              <wp:lineTo x="14457" y="20520"/>
              <wp:lineTo x="15260" y="20520"/>
              <wp:lineTo x="17991" y="20520"/>
              <wp:lineTo x="20401" y="19440"/>
              <wp:lineTo x="20240" y="17280"/>
              <wp:lineTo x="21364" y="4320"/>
              <wp:lineTo x="21364" y="0"/>
              <wp:lineTo x="0" y="0"/>
            </wp:wrapPolygon>
          </wp:wrapTight>
          <wp:docPr id="73611102" name="Obrázek 2" descr="Obsah obrázku snímek obrazovky, zelené, Barevnos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11102" name="Obrázek 2" descr="Obsah obrázku snímek obrazovky, zelené, Barevnos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5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13B">
      <w:rPr>
        <w:noProof/>
      </w:rPr>
      <w:drawing>
        <wp:inline distT="0" distB="0" distL="0" distR="0" wp14:anchorId="425BE143" wp14:editId="7A3A84E0">
          <wp:extent cx="1471298" cy="46990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PD_LOGO_NEW2019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6" t="17602" r="8811" b="16843"/>
                  <a:stretch/>
                </pic:blipFill>
                <pic:spPr bwMode="auto">
                  <a:xfrm>
                    <a:off x="0" y="0"/>
                    <a:ext cx="1471298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8A92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D201D7"/>
    <w:multiLevelType w:val="hybridMultilevel"/>
    <w:tmpl w:val="FEBAD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16CB"/>
    <w:multiLevelType w:val="hybridMultilevel"/>
    <w:tmpl w:val="37482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5AC"/>
    <w:multiLevelType w:val="hybridMultilevel"/>
    <w:tmpl w:val="9E301E96"/>
    <w:lvl w:ilvl="0" w:tplc="E1E00824">
      <w:start w:val="1"/>
      <w:numFmt w:val="bullet"/>
      <w:pStyle w:val="Odrky"/>
      <w:lvlText w:val=""/>
      <w:lvlJc w:val="left"/>
      <w:pPr>
        <w:ind w:left="720" w:hanging="380"/>
      </w:pPr>
      <w:rPr>
        <w:rFonts w:ascii="Wingdings" w:hAnsi="Wingdings" w:cs="Wingdings" w:hint="default"/>
        <w:color w:val="C00000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4B68"/>
    <w:multiLevelType w:val="hybridMultilevel"/>
    <w:tmpl w:val="3D72AEE0"/>
    <w:lvl w:ilvl="0" w:tplc="1C0089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3E73"/>
    <w:multiLevelType w:val="multilevel"/>
    <w:tmpl w:val="17D461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0710"/>
    <w:multiLevelType w:val="hybridMultilevel"/>
    <w:tmpl w:val="FEBAD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A2BF5"/>
    <w:multiLevelType w:val="multilevel"/>
    <w:tmpl w:val="26B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3343456">
    <w:abstractNumId w:val="1"/>
  </w:num>
  <w:num w:numId="2" w16cid:durableId="1475023974">
    <w:abstractNumId w:val="6"/>
  </w:num>
  <w:num w:numId="3" w16cid:durableId="1412704266">
    <w:abstractNumId w:val="2"/>
  </w:num>
  <w:num w:numId="4" w16cid:durableId="800998085">
    <w:abstractNumId w:val="4"/>
  </w:num>
  <w:num w:numId="5" w16cid:durableId="1929383604">
    <w:abstractNumId w:val="0"/>
  </w:num>
  <w:num w:numId="6" w16cid:durableId="520901864">
    <w:abstractNumId w:val="3"/>
  </w:num>
  <w:num w:numId="7" w16cid:durableId="443157770">
    <w:abstractNumId w:val="5"/>
  </w:num>
  <w:num w:numId="8" w16cid:durableId="1660504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11"/>
    <w:rsid w:val="00001FAD"/>
    <w:rsid w:val="00027411"/>
    <w:rsid w:val="00031910"/>
    <w:rsid w:val="00052F64"/>
    <w:rsid w:val="00073296"/>
    <w:rsid w:val="00082736"/>
    <w:rsid w:val="000A43F4"/>
    <w:rsid w:val="000A7D96"/>
    <w:rsid w:val="000B384B"/>
    <w:rsid w:val="000F3903"/>
    <w:rsid w:val="001030DD"/>
    <w:rsid w:val="001335DA"/>
    <w:rsid w:val="00181532"/>
    <w:rsid w:val="001B1B5E"/>
    <w:rsid w:val="001D054B"/>
    <w:rsid w:val="001E0672"/>
    <w:rsid w:val="0020056D"/>
    <w:rsid w:val="0020663C"/>
    <w:rsid w:val="00207664"/>
    <w:rsid w:val="002255AE"/>
    <w:rsid w:val="00252D9F"/>
    <w:rsid w:val="00271897"/>
    <w:rsid w:val="002E5A84"/>
    <w:rsid w:val="00332127"/>
    <w:rsid w:val="003570A4"/>
    <w:rsid w:val="00373E88"/>
    <w:rsid w:val="00374C55"/>
    <w:rsid w:val="00383C07"/>
    <w:rsid w:val="0038743B"/>
    <w:rsid w:val="003B7D3E"/>
    <w:rsid w:val="003C0182"/>
    <w:rsid w:val="003D0685"/>
    <w:rsid w:val="003D3804"/>
    <w:rsid w:val="00401307"/>
    <w:rsid w:val="004049EE"/>
    <w:rsid w:val="004270F1"/>
    <w:rsid w:val="004653A4"/>
    <w:rsid w:val="00471FC9"/>
    <w:rsid w:val="004A50E2"/>
    <w:rsid w:val="004D10E8"/>
    <w:rsid w:val="004D74B1"/>
    <w:rsid w:val="004E6611"/>
    <w:rsid w:val="0050483A"/>
    <w:rsid w:val="005876CA"/>
    <w:rsid w:val="00592967"/>
    <w:rsid w:val="00594506"/>
    <w:rsid w:val="005B0C41"/>
    <w:rsid w:val="005C12EF"/>
    <w:rsid w:val="005D46A0"/>
    <w:rsid w:val="005E7E7D"/>
    <w:rsid w:val="005F74A5"/>
    <w:rsid w:val="00633C49"/>
    <w:rsid w:val="006460B6"/>
    <w:rsid w:val="00667DB4"/>
    <w:rsid w:val="00672FC1"/>
    <w:rsid w:val="006E20C1"/>
    <w:rsid w:val="0071013B"/>
    <w:rsid w:val="00720395"/>
    <w:rsid w:val="0072170B"/>
    <w:rsid w:val="007C410E"/>
    <w:rsid w:val="007D57EC"/>
    <w:rsid w:val="007F36BE"/>
    <w:rsid w:val="00814D87"/>
    <w:rsid w:val="008209C9"/>
    <w:rsid w:val="0084643C"/>
    <w:rsid w:val="00861796"/>
    <w:rsid w:val="00882E56"/>
    <w:rsid w:val="008C3958"/>
    <w:rsid w:val="008E2B33"/>
    <w:rsid w:val="00900C6B"/>
    <w:rsid w:val="009249DA"/>
    <w:rsid w:val="00937EAC"/>
    <w:rsid w:val="00962F28"/>
    <w:rsid w:val="00965683"/>
    <w:rsid w:val="0097531B"/>
    <w:rsid w:val="009A511C"/>
    <w:rsid w:val="009C0329"/>
    <w:rsid w:val="009C67D2"/>
    <w:rsid w:val="009D4019"/>
    <w:rsid w:val="00A268BF"/>
    <w:rsid w:val="00A5448C"/>
    <w:rsid w:val="00A83ADD"/>
    <w:rsid w:val="00AB1E90"/>
    <w:rsid w:val="00AC62C0"/>
    <w:rsid w:val="00AD2AFE"/>
    <w:rsid w:val="00AD4ACE"/>
    <w:rsid w:val="00B24B4E"/>
    <w:rsid w:val="00B47AEF"/>
    <w:rsid w:val="00B7285E"/>
    <w:rsid w:val="00B96291"/>
    <w:rsid w:val="00B973CA"/>
    <w:rsid w:val="00B97DEA"/>
    <w:rsid w:val="00C04D3B"/>
    <w:rsid w:val="00C125D4"/>
    <w:rsid w:val="00C212C8"/>
    <w:rsid w:val="00C264B2"/>
    <w:rsid w:val="00C3217B"/>
    <w:rsid w:val="00C33ACD"/>
    <w:rsid w:val="00C35783"/>
    <w:rsid w:val="00C72224"/>
    <w:rsid w:val="00C83441"/>
    <w:rsid w:val="00C94710"/>
    <w:rsid w:val="00C94F73"/>
    <w:rsid w:val="00CA0B07"/>
    <w:rsid w:val="00CA15CF"/>
    <w:rsid w:val="00CB163A"/>
    <w:rsid w:val="00D1406E"/>
    <w:rsid w:val="00D222C9"/>
    <w:rsid w:val="00D3743C"/>
    <w:rsid w:val="00D63373"/>
    <w:rsid w:val="00D9255B"/>
    <w:rsid w:val="00DA4430"/>
    <w:rsid w:val="00DD47B9"/>
    <w:rsid w:val="00DE593C"/>
    <w:rsid w:val="00DF0851"/>
    <w:rsid w:val="00E13E20"/>
    <w:rsid w:val="00E47A4E"/>
    <w:rsid w:val="00E7161F"/>
    <w:rsid w:val="00E91286"/>
    <w:rsid w:val="00E912B4"/>
    <w:rsid w:val="00EA77BA"/>
    <w:rsid w:val="00ED227C"/>
    <w:rsid w:val="00F22B7C"/>
    <w:rsid w:val="00F2362C"/>
    <w:rsid w:val="00F26632"/>
    <w:rsid w:val="00F442EC"/>
    <w:rsid w:val="00F5018A"/>
    <w:rsid w:val="00FA0EF2"/>
    <w:rsid w:val="00FB2E0E"/>
    <w:rsid w:val="00FC007E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1E0A7"/>
  <w15:docId w15:val="{5069E9A8-88A1-4502-8517-07AFB03B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5CF"/>
    <w:rPr>
      <w:rFonts w:ascii="Calibri Light" w:hAnsi="Calibri Light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94F73"/>
    <w:pPr>
      <w:keepNext/>
      <w:keepLines/>
      <w:spacing w:before="240"/>
      <w:outlineLvl w:val="0"/>
    </w:pPr>
    <w:rPr>
      <w:rFonts w:eastAsia="Times New Roman" w:cs="Calibri Light"/>
      <w:b/>
      <w:bCs/>
      <w:caps/>
      <w:color w:val="BE2808"/>
      <w:sz w:val="32"/>
      <w:szCs w:val="32"/>
      <w:shd w:val="clear" w:color="auto" w:fill="FFFFFF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94F73"/>
    <w:pPr>
      <w:keepNext/>
      <w:keepLines/>
      <w:spacing w:before="40"/>
      <w:outlineLvl w:val="1"/>
    </w:pPr>
    <w:rPr>
      <w:rFonts w:eastAsiaTheme="majorEastAsia" w:cs="Times New Roman (Nadpisy CS)"/>
      <w:b/>
      <w:i/>
      <w:caps/>
      <w:color w:val="BE2707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33C4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2"/>
    </w:pPr>
    <w:rPr>
      <w:rFonts w:eastAsiaTheme="majorEastAsia" w:cstheme="majorBidi"/>
      <w:color w:val="C00000"/>
      <w:sz w:val="22"/>
      <w:u w:val="single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570A4"/>
    <w:rPr>
      <w:rFonts w:ascii="Calibri Light" w:hAnsi="Calibri Light"/>
      <w:color w:val="C00000"/>
      <w:u w:val="double"/>
    </w:rPr>
  </w:style>
  <w:style w:type="table" w:customStyle="1" w:styleId="TableNormal">
    <w:name w:val="Table Normal"/>
    <w:rsid w:val="00073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drky">
    <w:name w:val="Odrážky"/>
    <w:basedOn w:val="slovanseznam"/>
    <w:autoRedefine/>
    <w:qFormat/>
    <w:rsid w:val="003570A4"/>
    <w:pPr>
      <w:numPr>
        <w:numId w:val="6"/>
      </w:numPr>
      <w:spacing w:before="240" w:after="240"/>
    </w:pPr>
    <w:rPr>
      <w:rFonts w:cs="Arial Unicode MS"/>
      <w:color w:val="000000"/>
      <w:sz w:val="22"/>
      <w:szCs w:val="22"/>
    </w:rPr>
  </w:style>
  <w:style w:type="paragraph" w:customStyle="1" w:styleId="Vchoz">
    <w:name w:val="Výchozí"/>
    <w:rsid w:val="00073296"/>
    <w:rPr>
      <w:rFonts w:ascii="Helvetica Neue" w:hAnsi="Helvetica Neue" w:cs="Arial Unicode MS"/>
      <w:color w:val="000000"/>
      <w:sz w:val="22"/>
      <w:szCs w:val="22"/>
      <w:lang w:val="nl-NL"/>
    </w:rPr>
  </w:style>
  <w:style w:type="paragraph" w:styleId="Odstavecseseznamem">
    <w:name w:val="List Paragraph"/>
    <w:basedOn w:val="Normln"/>
    <w:uiPriority w:val="34"/>
    <w:qFormat/>
    <w:rsid w:val="008E2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styleId="Nzev">
    <w:name w:val="Title"/>
    <w:basedOn w:val="Normln"/>
    <w:next w:val="Normln"/>
    <w:link w:val="NzevChar"/>
    <w:autoRedefine/>
    <w:qFormat/>
    <w:rsid w:val="0027189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271897"/>
    <w:rPr>
      <w:rFonts w:ascii="Calibri Light" w:eastAsiaTheme="majorEastAsia" w:hAnsi="Calibri Light" w:cstheme="majorBidi"/>
      <w:spacing w:val="-10"/>
      <w:kern w:val="28"/>
      <w:sz w:val="56"/>
      <w:szCs w:val="56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94F73"/>
    <w:rPr>
      <w:rFonts w:ascii="Calibri Light" w:eastAsia="Times New Roman" w:hAnsi="Calibri Light" w:cs="Calibri Light"/>
      <w:b/>
      <w:bCs/>
      <w:caps/>
      <w:color w:val="BE2808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20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39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203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395"/>
    <w:rPr>
      <w:sz w:val="24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94F73"/>
    <w:rPr>
      <w:rFonts w:ascii="Calibri Light" w:eastAsiaTheme="majorEastAsia" w:hAnsi="Calibri Light" w:cs="Times New Roman (Nadpisy CS)"/>
      <w:b/>
      <w:i/>
      <w:caps/>
      <w:color w:val="BE2707"/>
      <w:sz w:val="24"/>
      <w:szCs w:val="26"/>
      <w:lang w:val="en-US" w:eastAsia="en-US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27189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71897"/>
    <w:rPr>
      <w:rFonts w:ascii="Calibri Light" w:eastAsiaTheme="minorEastAsia" w:hAnsi="Calibri Light" w:cstheme="minorBidi"/>
      <w:color w:val="5A5A5A" w:themeColor="text1" w:themeTint="A5"/>
      <w:spacing w:val="15"/>
      <w:sz w:val="28"/>
      <w:szCs w:val="22"/>
      <w:lang w:eastAsia="en-US"/>
    </w:rPr>
  </w:style>
  <w:style w:type="table" w:styleId="Mkatabulky">
    <w:name w:val="Table Grid"/>
    <w:basedOn w:val="Normlntabulka"/>
    <w:uiPriority w:val="59"/>
    <w:rsid w:val="00C9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semiHidden/>
    <w:unhideWhenUsed/>
    <w:rsid w:val="005E7E7D"/>
    <w:pPr>
      <w:numPr>
        <w:numId w:val="5"/>
      </w:numPr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C6188"/>
    <w:rPr>
      <w:color w:val="605E5C"/>
      <w:shd w:val="clear" w:color="auto" w:fill="E1DFDD"/>
    </w:rPr>
  </w:style>
  <w:style w:type="paragraph" w:customStyle="1" w:styleId="Adresa">
    <w:name w:val="Adresa"/>
    <w:basedOn w:val="Normln"/>
    <w:rsid w:val="003D0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</w:pPr>
    <w:rPr>
      <w:rFonts w:ascii="Arial" w:eastAsia="Times New Roman" w:hAnsi="Arial"/>
      <w:sz w:val="20"/>
      <w:bdr w:val="none" w:sz="0" w:space="0" w:color="auto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33C49"/>
    <w:rPr>
      <w:rFonts w:ascii="Calibri Light" w:eastAsiaTheme="majorEastAsia" w:hAnsi="Calibri Light" w:cstheme="majorBidi"/>
      <w:color w:val="C00000"/>
      <w:sz w:val="22"/>
      <w:szCs w:val="24"/>
      <w:u w:val="single"/>
      <w:bdr w:val="none" w:sz="0" w:space="0" w:color="auto"/>
    </w:rPr>
  </w:style>
  <w:style w:type="paragraph" w:styleId="Normlnweb">
    <w:name w:val="Normal (Web)"/>
    <w:basedOn w:val="Normln"/>
    <w:uiPriority w:val="99"/>
    <w:semiHidden/>
    <w:unhideWhenUsed/>
    <w:rsid w:val="00271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  <w:lang w:val="en-GB" w:eastAsia="en-GB"/>
    </w:rPr>
  </w:style>
  <w:style w:type="character" w:styleId="Siln">
    <w:name w:val="Strong"/>
    <w:basedOn w:val="Standardnpsmoodstavce"/>
    <w:uiPriority w:val="22"/>
    <w:qFormat/>
    <w:rsid w:val="00271897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2718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71897"/>
    <w:rPr>
      <w:rFonts w:ascii="Calibri Light" w:hAnsi="Calibri Light"/>
      <w:i/>
      <w:iCs/>
      <w:color w:val="404040" w:themeColor="text1" w:themeTint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ssivehouse-international.org/index.php?page_id=262" TargetMode="External"/><Relationship Id="rId18" Type="http://schemas.openxmlformats.org/officeDocument/2006/relationships/hyperlink" Target="mailto:jana.odstrcilova@budovy21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asivnidomy.cz/dny-pasivnich-domu-2023/t5110" TargetMode="External"/><Relationship Id="rId17" Type="http://schemas.openxmlformats.org/officeDocument/2006/relationships/hyperlink" Target="mailto:info@uspornebydlen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itezslav.maly@pasivnidomy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sivnidomy.cz/dny-pasivnich-domu-2023/t5110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ucie.jesatkova@mzp.cz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sivnidomy.cz/firmy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Centrum%20pasivn&#237;ho%20domu\05_Marketing%20CPD%20-%20Documents\&#352;ABLONY%20CPD\2022\20_hlavickovyPapir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AD64EFEDF0949AC43C320C0DFE215" ma:contentTypeVersion="17" ma:contentTypeDescription="Vytvoří nový dokument" ma:contentTypeScope="" ma:versionID="161744a4abc002da2a919696894ced76">
  <xsd:schema xmlns:xsd="http://www.w3.org/2001/XMLSchema" xmlns:xs="http://www.w3.org/2001/XMLSchema" xmlns:p="http://schemas.microsoft.com/office/2006/metadata/properties" xmlns:ns2="24464c48-3762-4f25-8bb5-b3d548dfb3fb" xmlns:ns3="dbdc01e4-fdbd-4fe2-9c25-8e993aa60e49" targetNamespace="http://schemas.microsoft.com/office/2006/metadata/properties" ma:root="true" ma:fieldsID="96043399eb4b3bbc4efc0d0d20e4a860" ns2:_="" ns3:_="">
    <xsd:import namespace="24464c48-3762-4f25-8bb5-b3d548dfb3fb"/>
    <xsd:import namespace="dbdc01e4-fdbd-4fe2-9c25-8e993aa6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4c48-3762-4f25-8bb5-b3d548dfb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7ad8647-d6d6-4a1d-a25f-ca5f6625f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01e4-fdbd-4fe2-9c25-8e993aa6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9de11f-04bf-4751-8977-775dfc6e6278}" ma:internalName="TaxCatchAll" ma:showField="CatchAllData" ma:web="dbdc01e4-fdbd-4fe2-9c25-8e993aa6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c01e4-fdbd-4fe2-9c25-8e993aa60e49" xsi:nil="true"/>
    <lcf76f155ced4ddcb4097134ff3c332f xmlns="24464c48-3762-4f25-8bb5-b3d548dfb3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6ADBF5-FE2C-4C88-8CD6-A8407C3C9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64c48-3762-4f25-8bb5-b3d548dfb3fb"/>
    <ds:schemaRef ds:uri="dbdc01e4-fdbd-4fe2-9c25-8e993aa60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A1C65-E0C6-499C-AFB0-55285447A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64822-A7E6-4F6D-84FC-486D67BB3B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2E3987-DEAF-4B70-B5C5-09A9381AAE74}">
  <ds:schemaRefs>
    <ds:schemaRef ds:uri="http://schemas.microsoft.com/office/2006/metadata/properties"/>
    <ds:schemaRef ds:uri="http://schemas.microsoft.com/office/infopath/2007/PartnerControls"/>
    <ds:schemaRef ds:uri="dbdc01e4-fdbd-4fe2-9c25-8e993aa60e49"/>
    <ds:schemaRef ds:uri="24464c48-3762-4f25-8bb5-b3d548dfb3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C:\Users\Aneta\Centrum pasivního domu\05_Marketing CPD - Documents\ŠABLONY CPD\2022\20_hlavickovyPapir.dotx</Template>
  <TotalTime>7</TotalTime>
  <Pages>3</Pages>
  <Words>992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Drobná</dc:creator>
  <cp:lastModifiedBy>Andrea Holmanová</cp:lastModifiedBy>
  <cp:revision>3</cp:revision>
  <cp:lastPrinted>2021-03-24T11:06:00Z</cp:lastPrinted>
  <dcterms:created xsi:type="dcterms:W3CDTF">2023-11-09T13:25:00Z</dcterms:created>
  <dcterms:modified xsi:type="dcterms:W3CDTF">2023-11-09T15:37:00Z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0x0101000E9AD64EFEDF0949AC43C320C0DFE215</vt:lpwstr>
  </property>
  <property fmtid="{D5CDD505-2E9C-101B-9397-08002B2CF9AE}" pid="3" name="MediaServiceImageTags">
    <vt:lpwstr/>
  </property>
</Properties>
</file>